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6A" w:rsidRDefault="008D256A" w:rsidP="00093471">
      <w:pPr>
        <w:tabs>
          <w:tab w:val="left" w:pos="810"/>
        </w:tabs>
        <w:spacing w:before="100" w:beforeAutospacing="1" w:after="100" w:afterAutospacing="1" w:line="240" w:lineRule="auto"/>
        <w:ind w:left="-708" w:right="-1135" w:hanging="993"/>
        <w:jc w:val="both"/>
        <w:rPr>
          <w:rFonts w:ascii="Calibri" w:eastAsia="Times New Roman" w:hAnsi="Calibri" w:cs="Calibri"/>
          <w:color w:val="444444"/>
          <w:sz w:val="20"/>
        </w:rPr>
      </w:pPr>
      <w:r>
        <w:rPr>
          <w:rFonts w:ascii="Calibri" w:eastAsia="Times New Roman" w:hAnsi="Calibri" w:cs="Calibri"/>
          <w:color w:val="444444"/>
          <w:sz w:val="20"/>
        </w:rPr>
        <w:t xml:space="preserve">                        </w:t>
      </w:r>
      <w:r w:rsidR="00093471">
        <w:rPr>
          <w:rFonts w:ascii="Calibri" w:eastAsia="Times New Roman" w:hAnsi="Calibri" w:cs="Calibri"/>
          <w:color w:val="444444"/>
          <w:sz w:val="20"/>
        </w:rPr>
        <w:tab/>
      </w:r>
      <w:r w:rsidR="00093471" w:rsidRPr="00093471">
        <w:rPr>
          <w:rFonts w:ascii="Calibri" w:eastAsia="Times New Roman" w:hAnsi="Calibri" w:cs="Calibri"/>
          <w:color w:val="444444"/>
          <w:sz w:val="20"/>
        </w:rPr>
        <w:drawing>
          <wp:anchor distT="0" distB="0" distL="114300" distR="114300" simplePos="0" relativeHeight="251659264" behindDoc="0" locked="0" layoutInCell="1" allowOverlap="1">
            <wp:simplePos x="0" y="0"/>
            <wp:positionH relativeFrom="column">
              <wp:posOffset>-56007</wp:posOffset>
            </wp:positionH>
            <wp:positionV relativeFrom="paragraph">
              <wp:posOffset>-753491</wp:posOffset>
            </wp:positionV>
            <wp:extent cx="1375258" cy="1221638"/>
            <wp:effectExtent l="0" t="0" r="0" b="0"/>
            <wp:wrapSquare wrapText="bothSides"/>
            <wp:docPr id="4" name="Imagen 2" descr="Logo Intersindical Canaria Volumétrico Gran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Intersindical Canaria Volumétrico Grande-1"/>
                    <pic:cNvPicPr>
                      <a:picLocks noChangeAspect="1" noChangeArrowheads="1"/>
                    </pic:cNvPicPr>
                  </pic:nvPicPr>
                  <pic:blipFill>
                    <a:blip r:embed="rId6"/>
                    <a:srcRect/>
                    <a:stretch>
                      <a:fillRect/>
                    </a:stretch>
                  </pic:blipFill>
                  <pic:spPr bwMode="auto">
                    <a:xfrm>
                      <a:off x="0" y="0"/>
                      <a:ext cx="1377315" cy="1219200"/>
                    </a:xfrm>
                    <a:prstGeom prst="rect">
                      <a:avLst/>
                    </a:prstGeom>
                    <a:noFill/>
                  </pic:spPr>
                </pic:pic>
              </a:graphicData>
            </a:graphic>
          </wp:anchor>
        </w:drawing>
      </w:r>
      <w:r w:rsidR="00093471">
        <w:rPr>
          <w:rFonts w:ascii="Calibri" w:eastAsia="Times New Roman" w:hAnsi="Calibri" w:cs="Calibri"/>
          <w:color w:val="444444"/>
          <w:sz w:val="20"/>
        </w:rPr>
        <w:t xml:space="preserve">                          </w:t>
      </w:r>
    </w:p>
    <w:p w:rsidR="008D256A" w:rsidRDefault="008D256A" w:rsidP="008D256A">
      <w:pPr>
        <w:spacing w:before="100" w:beforeAutospacing="1" w:after="100" w:afterAutospacing="1" w:line="240" w:lineRule="auto"/>
        <w:ind w:left="-708" w:right="-1135" w:hanging="993"/>
        <w:jc w:val="both"/>
        <w:rPr>
          <w:rFonts w:ascii="Calibri" w:eastAsia="Times New Roman" w:hAnsi="Calibri" w:cs="Calibri"/>
          <w:color w:val="444444"/>
          <w:sz w:val="20"/>
        </w:rPr>
      </w:pPr>
      <w:r>
        <w:rPr>
          <w:rFonts w:ascii="Calibri" w:eastAsia="Times New Roman" w:hAnsi="Calibri" w:cs="Calibri"/>
          <w:color w:val="444444"/>
          <w:sz w:val="20"/>
        </w:rPr>
        <w:t xml:space="preserve">                              </w:t>
      </w:r>
    </w:p>
    <w:p w:rsidR="008D256A" w:rsidRPr="008D256A" w:rsidRDefault="008D256A" w:rsidP="008D256A">
      <w:pPr>
        <w:spacing w:before="100" w:beforeAutospacing="1" w:after="100" w:afterAutospacing="1" w:line="240" w:lineRule="auto"/>
        <w:jc w:val="center"/>
        <w:rPr>
          <w:rFonts w:ascii="Calibri" w:eastAsia="Times New Roman" w:hAnsi="Calibri" w:cs="Calibri"/>
          <w:b/>
          <w:color w:val="444444"/>
          <w:sz w:val="32"/>
          <w:szCs w:val="32"/>
        </w:rPr>
      </w:pPr>
      <w:r w:rsidRPr="008D256A">
        <w:rPr>
          <w:rFonts w:ascii="Calibri" w:eastAsia="Times New Roman" w:hAnsi="Calibri" w:cs="Calibri"/>
          <w:b/>
          <w:color w:val="444444"/>
          <w:sz w:val="32"/>
          <w:szCs w:val="32"/>
        </w:rPr>
        <w:t>DOMINGO,  8 DE MARZO DE 2015</w:t>
      </w:r>
    </w:p>
    <w:p w:rsidR="008D256A" w:rsidRPr="008D256A" w:rsidRDefault="008D256A" w:rsidP="008D256A">
      <w:pPr>
        <w:spacing w:before="100" w:beforeAutospacing="1" w:after="100" w:afterAutospacing="1" w:line="240" w:lineRule="auto"/>
        <w:jc w:val="center"/>
        <w:rPr>
          <w:rFonts w:ascii="Calibri" w:eastAsia="Times New Roman" w:hAnsi="Calibri" w:cs="Calibri"/>
          <w:b/>
          <w:color w:val="444444"/>
          <w:sz w:val="32"/>
          <w:szCs w:val="32"/>
        </w:rPr>
      </w:pPr>
      <w:r w:rsidRPr="008D256A">
        <w:rPr>
          <w:rFonts w:ascii="Calibri" w:eastAsia="Times New Roman" w:hAnsi="Calibri" w:cs="Calibri"/>
          <w:b/>
          <w:color w:val="444444"/>
          <w:sz w:val="32"/>
          <w:szCs w:val="32"/>
        </w:rPr>
        <w:t>11H- PLAZA DE LA CONCEPCIÓN EN LA LAGUNA</w:t>
      </w:r>
    </w:p>
    <w:p w:rsidR="008D256A" w:rsidRPr="008D256A" w:rsidRDefault="008D256A" w:rsidP="008D256A">
      <w:pPr>
        <w:spacing w:before="100" w:beforeAutospacing="1" w:after="100" w:afterAutospacing="1" w:line="240" w:lineRule="auto"/>
        <w:jc w:val="center"/>
        <w:rPr>
          <w:rFonts w:ascii="Calibri" w:eastAsia="Times New Roman" w:hAnsi="Calibri" w:cs="Calibri"/>
          <w:b/>
          <w:color w:val="444444"/>
          <w:sz w:val="32"/>
          <w:szCs w:val="32"/>
        </w:rPr>
      </w:pPr>
      <w:r w:rsidRPr="008D256A">
        <w:rPr>
          <w:rFonts w:ascii="Calibri" w:eastAsia="Times New Roman" w:hAnsi="Calibri" w:cs="Calibri"/>
          <w:b/>
          <w:color w:val="444444"/>
          <w:sz w:val="32"/>
          <w:szCs w:val="32"/>
        </w:rPr>
        <w:t>CONCENTRACIÓN EN APOYO A LAS COMPAÑERAS CONDENADAS</w:t>
      </w:r>
    </w:p>
    <w:p w:rsidR="00C077A5" w:rsidRDefault="008D256A" w:rsidP="008D256A">
      <w:pPr>
        <w:spacing w:before="100" w:beforeAutospacing="1" w:after="100" w:afterAutospacing="1" w:line="240" w:lineRule="auto"/>
        <w:ind w:left="-708" w:right="-1135" w:hanging="993"/>
        <w:jc w:val="both"/>
        <w:rPr>
          <w:rFonts w:ascii="Calibri" w:eastAsia="Times New Roman" w:hAnsi="Calibri" w:cs="Calibri"/>
          <w:color w:val="444444"/>
          <w:sz w:val="20"/>
        </w:rPr>
      </w:pPr>
      <w:r>
        <w:rPr>
          <w:rFonts w:ascii="Calibri" w:eastAsia="Times New Roman" w:hAnsi="Calibri" w:cs="Calibri"/>
          <w:color w:val="444444"/>
          <w:sz w:val="20"/>
        </w:rPr>
        <w:t xml:space="preserve">                         </w:t>
      </w:r>
      <w:r w:rsidR="00C077A5">
        <w:rPr>
          <w:rFonts w:ascii="Calibri" w:eastAsia="Times New Roman" w:hAnsi="Calibri" w:cs="Calibri"/>
          <w:color w:val="444444"/>
          <w:sz w:val="20"/>
        </w:rPr>
        <w:t>U</w:t>
      </w:r>
      <w:r w:rsidR="00C077A5" w:rsidRPr="009611F6">
        <w:rPr>
          <w:rFonts w:ascii="Calibri" w:eastAsia="Times New Roman" w:hAnsi="Calibri" w:cs="Calibri"/>
          <w:color w:val="444444"/>
          <w:sz w:val="20"/>
        </w:rPr>
        <w:t xml:space="preserve">na sorprendente resolución de la Audiencia Provincial de Las Palmas, </w:t>
      </w:r>
      <w:r w:rsidR="00C077A5">
        <w:rPr>
          <w:rFonts w:ascii="Calibri" w:eastAsia="Times New Roman" w:hAnsi="Calibri" w:cs="Calibri"/>
          <w:color w:val="444444"/>
          <w:sz w:val="20"/>
        </w:rPr>
        <w:t xml:space="preserve"> ha </w:t>
      </w:r>
      <w:r w:rsidR="00C077A5" w:rsidRPr="009611F6">
        <w:rPr>
          <w:rFonts w:ascii="Calibri" w:eastAsia="Times New Roman" w:hAnsi="Calibri" w:cs="Calibri"/>
          <w:color w:val="444444"/>
          <w:sz w:val="20"/>
        </w:rPr>
        <w:t xml:space="preserve">tumbando con manifiesta inquina la sentencia absolutoria que liberaba </w:t>
      </w:r>
      <w:r w:rsidR="00C077A5">
        <w:rPr>
          <w:rFonts w:ascii="Calibri" w:eastAsia="Times New Roman" w:hAnsi="Calibri" w:cs="Calibri"/>
          <w:color w:val="444444"/>
          <w:sz w:val="20"/>
        </w:rPr>
        <w:t>de delito a las  cinco compañeras</w:t>
      </w:r>
      <w:r w:rsidR="00C077A5" w:rsidRPr="009611F6">
        <w:rPr>
          <w:rFonts w:ascii="Calibri" w:eastAsia="Times New Roman" w:hAnsi="Calibri" w:cs="Calibri"/>
          <w:color w:val="444444"/>
          <w:sz w:val="20"/>
        </w:rPr>
        <w:t xml:space="preserve"> de Intersindical Canaria que el 8 de marzo de 2012 se habían manifestado contra</w:t>
      </w:r>
      <w:r w:rsidR="00C077A5">
        <w:rPr>
          <w:rFonts w:ascii="Calibri" w:eastAsia="Times New Roman" w:hAnsi="Calibri" w:cs="Calibri"/>
          <w:color w:val="444444"/>
          <w:sz w:val="20"/>
        </w:rPr>
        <w:t xml:space="preserve"> la reforma laboral en la sede </w:t>
      </w:r>
      <w:r w:rsidR="00C077A5" w:rsidRPr="009611F6">
        <w:rPr>
          <w:rFonts w:ascii="Calibri" w:eastAsia="Times New Roman" w:hAnsi="Calibri" w:cs="Calibri"/>
          <w:color w:val="444444"/>
          <w:sz w:val="20"/>
        </w:rPr>
        <w:t>de los empresarios de Las Palmas. </w:t>
      </w:r>
    </w:p>
    <w:p w:rsidR="00C077A5" w:rsidRDefault="008D256A" w:rsidP="008D256A">
      <w:pPr>
        <w:spacing w:before="100" w:beforeAutospacing="1" w:after="100" w:afterAutospacing="1" w:line="240" w:lineRule="auto"/>
        <w:ind w:left="-709" w:right="-1135" w:hanging="567"/>
        <w:jc w:val="both"/>
        <w:rPr>
          <w:rFonts w:ascii="Calibri" w:eastAsia="Times New Roman" w:hAnsi="Calibri" w:cs="Calibri"/>
          <w:color w:val="444444"/>
          <w:sz w:val="20"/>
        </w:rPr>
      </w:pPr>
      <w:r>
        <w:rPr>
          <w:rFonts w:ascii="Calibri" w:eastAsia="Times New Roman" w:hAnsi="Calibri" w:cs="Calibri"/>
          <w:color w:val="444444"/>
          <w:sz w:val="20"/>
        </w:rPr>
        <w:t xml:space="preserve">                </w:t>
      </w:r>
      <w:r w:rsidR="00C077A5" w:rsidRPr="009611F6">
        <w:rPr>
          <w:rFonts w:ascii="Calibri" w:eastAsia="Times New Roman" w:hAnsi="Calibri" w:cs="Calibri"/>
          <w:color w:val="444444"/>
          <w:sz w:val="20"/>
        </w:rPr>
        <w:t>Esta preocupante y gravísima embestida judicial viene a situar negro sobre blanco la determinación de los poderes del Estado para engrasar sus viejas armas y proceder a una puesta a punto del temido Tribunal de Orden Público franquista para vapulear al nacionalismo popular canario, penalizar al conjunto de libertades</w:t>
      </w:r>
      <w:r w:rsidR="00C077A5">
        <w:rPr>
          <w:rFonts w:ascii="Calibri" w:eastAsia="Times New Roman" w:hAnsi="Calibri" w:cs="Calibri"/>
          <w:color w:val="444444"/>
          <w:sz w:val="20"/>
        </w:rPr>
        <w:t xml:space="preserve">, </w:t>
      </w:r>
      <w:r w:rsidR="00C077A5" w:rsidRPr="009611F6">
        <w:rPr>
          <w:rFonts w:ascii="Calibri" w:eastAsia="Times New Roman" w:hAnsi="Calibri" w:cs="Calibri"/>
          <w:color w:val="444444"/>
          <w:sz w:val="20"/>
        </w:rPr>
        <w:t xml:space="preserve"> y, de paso, intentar ultrajar y a</w:t>
      </w:r>
      <w:r w:rsidR="00C077A5">
        <w:rPr>
          <w:rFonts w:ascii="Calibri" w:eastAsia="Times New Roman" w:hAnsi="Calibri" w:cs="Calibri"/>
          <w:color w:val="444444"/>
          <w:sz w:val="20"/>
        </w:rPr>
        <w:t xml:space="preserve">temorizar o asfixiar con  </w:t>
      </w:r>
      <w:r w:rsidR="00C077A5" w:rsidRPr="009611F6">
        <w:rPr>
          <w:rFonts w:ascii="Calibri" w:eastAsia="Times New Roman" w:hAnsi="Calibri" w:cs="Calibri"/>
          <w:color w:val="444444"/>
          <w:sz w:val="20"/>
        </w:rPr>
        <w:t>multas a aquellas organizaciones que, como Intersindical Canaria, mantienen su firme determinación de levantar su voz contra los repetidos embates con los que atribulan a la clase trabajadora</w:t>
      </w:r>
      <w:r w:rsidR="00C077A5">
        <w:rPr>
          <w:rFonts w:ascii="Calibri" w:eastAsia="Times New Roman" w:hAnsi="Calibri" w:cs="Calibri"/>
          <w:color w:val="444444"/>
          <w:sz w:val="20"/>
        </w:rPr>
        <w:t xml:space="preserve"> y el pueblo canario en general, enzarzándose esta vez contra las mujeres por haber ejercido su derecho de protesta pacífica en reivindicar el merecido y justo papel que las mujeres canarias debieran ocupar en esta sociedad.  </w:t>
      </w:r>
      <w:r w:rsidR="00C077A5" w:rsidRPr="009611F6">
        <w:rPr>
          <w:rFonts w:ascii="Calibri" w:eastAsia="Times New Roman" w:hAnsi="Calibri" w:cs="Calibri"/>
          <w:color w:val="444444"/>
          <w:sz w:val="20"/>
        </w:rPr>
        <w:t xml:space="preserve"> La actuación de los poderes ejecutivo, militar, judicial y parlamentario español, cual cabezas de hidra, funcionan coordinadamente y emulan a la repugnante serpiente mitológica lanzando su venenoso aliento represivo y colonialista contra las libertades y los derechos f</w:t>
      </w:r>
      <w:r w:rsidR="00C077A5">
        <w:rPr>
          <w:rFonts w:ascii="Calibri" w:eastAsia="Times New Roman" w:hAnsi="Calibri" w:cs="Calibri"/>
          <w:color w:val="444444"/>
          <w:sz w:val="20"/>
        </w:rPr>
        <w:t>undamentales.</w:t>
      </w:r>
    </w:p>
    <w:p w:rsidR="00F934FF" w:rsidRDefault="00C077A5" w:rsidP="008D256A">
      <w:pPr>
        <w:spacing w:before="100" w:beforeAutospacing="1" w:after="100" w:afterAutospacing="1" w:line="240" w:lineRule="auto"/>
        <w:ind w:left="-709" w:right="-1135" w:firstLine="142"/>
        <w:jc w:val="both"/>
        <w:rPr>
          <w:rFonts w:ascii="Calibri" w:eastAsia="Times New Roman" w:hAnsi="Calibri" w:cs="Calibri"/>
          <w:color w:val="444444"/>
          <w:sz w:val="20"/>
        </w:rPr>
      </w:pPr>
      <w:r w:rsidRPr="009611F6">
        <w:rPr>
          <w:rFonts w:ascii="Calibri" w:eastAsia="Times New Roman" w:hAnsi="Calibri" w:cs="Calibri"/>
          <w:color w:val="444444"/>
          <w:sz w:val="20"/>
        </w:rPr>
        <w:t>Las compañeras, Luci Rodríguez, Aisha Hernández, Guacimara Vera, Asunción García, Pino Monzón y, tras inicialmente ser absueltas, han sido ahora condenadas por la Audiencia Provincial de Las Palmas a seis meses de prisión, además de a una elevada sanción económica y a la inhabilitación para ejercer el derecho de sufragio. Y es aquí donde queremos hacer una pública y renovada declaración de principios éticos, ideológicos y de firmeza. Las valerosas compañeras que ya fueron declaradas inicialmente inocentes por el tribunal que en primera instancia les exoneró de delito, las que además recibieron el apoyo de un buen número de instituciones públicas y privadas, se han convertido sin proponérselo  en el símbolo y bandera de la lucha por la recuperación de las libertades cívicas y de los derechos laborales y nacionales de</w:t>
      </w:r>
      <w:r w:rsidR="00F934FF">
        <w:rPr>
          <w:rFonts w:ascii="Calibri" w:eastAsia="Times New Roman" w:hAnsi="Calibri" w:cs="Calibri"/>
          <w:color w:val="444444"/>
          <w:sz w:val="20"/>
        </w:rPr>
        <w:t xml:space="preserve"> </w:t>
      </w:r>
      <w:r w:rsidRPr="009611F6">
        <w:rPr>
          <w:rFonts w:ascii="Calibri" w:eastAsia="Times New Roman" w:hAnsi="Calibri" w:cs="Calibri"/>
          <w:color w:val="444444"/>
          <w:sz w:val="20"/>
        </w:rPr>
        <w:t xml:space="preserve">Canarias, pero sobre todo, son ya referente obligado del potentísimo grito para la liberación de la mujer. Es precisamente esta expresión libertaria la que es penalizada arremetiendo contra el acto feminista realizado un 8 de marzo cuando las trabajadoras y demócratas canarias junto a las de todo el mundo, conmemoraban su día. </w:t>
      </w:r>
    </w:p>
    <w:p w:rsidR="00E97A72" w:rsidRPr="008D256A" w:rsidRDefault="008D256A" w:rsidP="008D256A">
      <w:pPr>
        <w:spacing w:before="100" w:beforeAutospacing="1" w:after="100" w:afterAutospacing="1" w:line="240" w:lineRule="auto"/>
        <w:rPr>
          <w:rFonts w:ascii="Calibri" w:eastAsia="Times New Roman" w:hAnsi="Calibri" w:cs="Calibri"/>
          <w:b/>
          <w:color w:val="444444"/>
          <w:sz w:val="20"/>
        </w:rPr>
      </w:pPr>
      <w:r>
        <w:rPr>
          <w:rFonts w:ascii="Calibri" w:eastAsia="Times New Roman" w:hAnsi="Calibri" w:cs="Calibri"/>
          <w:b/>
          <w:color w:val="444444"/>
          <w:sz w:val="20"/>
        </w:rPr>
        <w:t xml:space="preserve">                                     </w:t>
      </w:r>
      <w:r w:rsidRPr="008D256A">
        <w:rPr>
          <w:rFonts w:ascii="Calibri" w:eastAsia="Times New Roman" w:hAnsi="Calibri" w:cs="Calibri"/>
          <w:b/>
          <w:color w:val="444444"/>
          <w:sz w:val="20"/>
        </w:rPr>
        <w:drawing>
          <wp:inline distT="0" distB="0" distL="0" distR="0">
            <wp:extent cx="3298369" cy="2695575"/>
            <wp:effectExtent l="19050" t="0" r="0" b="0"/>
            <wp:docPr id="3" name="Imagen 1" descr="C:\Users\DMujer\Downloads\las5de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ujer\Downloads\las5deic.jpg"/>
                    <pic:cNvPicPr>
                      <a:picLocks noChangeAspect="1" noChangeArrowheads="1"/>
                    </pic:cNvPicPr>
                  </pic:nvPicPr>
                  <pic:blipFill>
                    <a:blip r:embed="rId7"/>
                    <a:srcRect/>
                    <a:stretch>
                      <a:fillRect/>
                    </a:stretch>
                  </pic:blipFill>
                  <pic:spPr bwMode="auto">
                    <a:xfrm>
                      <a:off x="0" y="0"/>
                      <a:ext cx="3311464" cy="2706277"/>
                    </a:xfrm>
                    <a:prstGeom prst="rect">
                      <a:avLst/>
                    </a:prstGeom>
                    <a:noFill/>
                    <a:ln w="9525">
                      <a:noFill/>
                      <a:miter lim="800000"/>
                      <a:headEnd/>
                      <a:tailEnd/>
                    </a:ln>
                  </pic:spPr>
                </pic:pic>
              </a:graphicData>
            </a:graphic>
          </wp:inline>
        </w:drawing>
      </w:r>
    </w:p>
    <w:sectPr w:rsidR="00E97A72" w:rsidRPr="008D256A" w:rsidSect="002C4BB0">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AD5" w:rsidRDefault="00B63AD5" w:rsidP="008D256A">
      <w:pPr>
        <w:spacing w:after="0" w:line="240" w:lineRule="auto"/>
      </w:pPr>
      <w:r>
        <w:separator/>
      </w:r>
    </w:p>
  </w:endnote>
  <w:endnote w:type="continuationSeparator" w:id="1">
    <w:p w:rsidR="00B63AD5" w:rsidRDefault="00B63AD5" w:rsidP="008D2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AD5" w:rsidRDefault="00B63AD5" w:rsidP="008D256A">
      <w:pPr>
        <w:spacing w:after="0" w:line="240" w:lineRule="auto"/>
      </w:pPr>
      <w:r>
        <w:separator/>
      </w:r>
    </w:p>
  </w:footnote>
  <w:footnote w:type="continuationSeparator" w:id="1">
    <w:p w:rsidR="00B63AD5" w:rsidRDefault="00B63AD5" w:rsidP="008D25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71" w:rsidRPr="00093471" w:rsidRDefault="00093471" w:rsidP="00093471">
    <w:pPr>
      <w:tabs>
        <w:tab w:val="left" w:pos="1245"/>
      </w:tabs>
      <w:spacing w:after="0" w:line="240" w:lineRule="atLeast"/>
      <w:jc w:val="both"/>
      <w:rPr>
        <w:rFonts w:ascii="Tahoma" w:hAnsi="Tahoma" w:cs="Tahoma"/>
        <w:b/>
        <w:sz w:val="14"/>
        <w:szCs w:val="14"/>
      </w:rPr>
    </w:pPr>
    <w:r>
      <w:t xml:space="preserve">                                                                    </w:t>
    </w:r>
    <w:r w:rsidRPr="005259BC">
      <w:rPr>
        <w:rFonts w:ascii="Tahoma" w:hAnsi="Tahoma" w:cs="Tahoma"/>
        <w:b/>
        <w:bCs/>
        <w:sz w:val="14"/>
        <w:szCs w:val="14"/>
      </w:rPr>
      <w:t xml:space="preserve"> </w:t>
    </w:r>
    <w:r w:rsidRPr="00093471">
      <w:rPr>
        <w:rFonts w:ascii="Tahoma" w:hAnsi="Tahoma" w:cs="Tahoma"/>
        <w:b/>
        <w:bCs/>
        <w:sz w:val="14"/>
        <w:szCs w:val="14"/>
      </w:rPr>
      <w:t>Tenerife.</w:t>
    </w:r>
    <w:r w:rsidRPr="00093471">
      <w:rPr>
        <w:rFonts w:ascii="Tahoma" w:hAnsi="Tahoma" w:cs="Tahoma"/>
        <w:b/>
        <w:sz w:val="14"/>
        <w:szCs w:val="14"/>
      </w:rPr>
      <w:t xml:space="preserve"> Avenida Los Menceyes, 210. La Higuerita. La Laguna. </w:t>
    </w:r>
  </w:p>
  <w:p w:rsidR="00093471" w:rsidRPr="00093471" w:rsidRDefault="00093471" w:rsidP="00093471">
    <w:pPr>
      <w:tabs>
        <w:tab w:val="left" w:pos="1245"/>
      </w:tabs>
      <w:spacing w:after="0" w:line="240" w:lineRule="auto"/>
      <w:jc w:val="both"/>
      <w:rPr>
        <w:rFonts w:ascii="Tahoma" w:hAnsi="Tahoma" w:cs="Tahoma"/>
        <w:b/>
      </w:rPr>
    </w:pPr>
    <w:r w:rsidRPr="00093471">
      <w:rPr>
        <w:rFonts w:ascii="Tahoma" w:hAnsi="Tahoma" w:cs="Tahoma"/>
        <w:b/>
        <w:sz w:val="14"/>
        <w:szCs w:val="14"/>
      </w:rPr>
      <w:t xml:space="preserve">                                                            </w:t>
    </w:r>
    <w:r>
      <w:rPr>
        <w:rFonts w:ascii="Tahoma" w:hAnsi="Tahoma" w:cs="Tahoma"/>
        <w:b/>
        <w:sz w:val="14"/>
        <w:szCs w:val="14"/>
      </w:rPr>
      <w:t xml:space="preserve">                 </w:t>
    </w:r>
    <w:r w:rsidRPr="00093471">
      <w:rPr>
        <w:rFonts w:ascii="Tahoma" w:hAnsi="Tahoma" w:cs="Tahoma"/>
        <w:b/>
        <w:sz w:val="14"/>
        <w:szCs w:val="14"/>
      </w:rPr>
      <w:t xml:space="preserve">Tfno. 922 6494 01. Fax: 922 652952. Correo: </w:t>
    </w:r>
    <w:r w:rsidRPr="00093471">
      <w:rPr>
        <w:rStyle w:val="blockemailnoname2"/>
        <w:rFonts w:ascii="Tahoma" w:hAnsi="Tahoma" w:cs="Tahoma"/>
        <w:b/>
        <w:sz w:val="14"/>
        <w:szCs w:val="14"/>
      </w:rPr>
      <w:t>intersindical@telnexo.com</w:t>
    </w:r>
    <w:r w:rsidRPr="00093471">
      <w:rPr>
        <w:rFonts w:ascii="Tahoma" w:hAnsi="Tahoma" w:cs="Tahoma"/>
        <w:b/>
      </w:rPr>
      <w:t xml:space="preserve"> </w:t>
    </w:r>
  </w:p>
  <w:p w:rsidR="00093471" w:rsidRPr="00093471" w:rsidRDefault="00093471">
    <w:pPr>
      <w:pStyle w:val="Encabezado"/>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077A5"/>
    <w:rsid w:val="00093471"/>
    <w:rsid w:val="002C4BB0"/>
    <w:rsid w:val="008D256A"/>
    <w:rsid w:val="00B63AD5"/>
    <w:rsid w:val="00C077A5"/>
    <w:rsid w:val="00E97A72"/>
    <w:rsid w:val="00F934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25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56A"/>
    <w:rPr>
      <w:rFonts w:ascii="Tahoma" w:hAnsi="Tahoma" w:cs="Tahoma"/>
      <w:sz w:val="16"/>
      <w:szCs w:val="16"/>
    </w:rPr>
  </w:style>
  <w:style w:type="paragraph" w:styleId="Encabezado">
    <w:name w:val="header"/>
    <w:basedOn w:val="Normal"/>
    <w:link w:val="EncabezadoCar"/>
    <w:uiPriority w:val="99"/>
    <w:semiHidden/>
    <w:unhideWhenUsed/>
    <w:rsid w:val="008D25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D256A"/>
  </w:style>
  <w:style w:type="paragraph" w:styleId="Piedepgina">
    <w:name w:val="footer"/>
    <w:basedOn w:val="Normal"/>
    <w:link w:val="PiedepginaCar"/>
    <w:uiPriority w:val="99"/>
    <w:semiHidden/>
    <w:unhideWhenUsed/>
    <w:rsid w:val="008D25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D256A"/>
  </w:style>
  <w:style w:type="character" w:customStyle="1" w:styleId="blockemailnoname2">
    <w:name w:val="blockemailnoname2"/>
    <w:basedOn w:val="Fuentedeprrafopredeter"/>
    <w:uiPriority w:val="99"/>
    <w:rsid w:val="00093471"/>
    <w:rPr>
      <w:color w:val="4444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DMujer</dc:creator>
  <cp:lastModifiedBy>DMujer</cp:lastModifiedBy>
  <cp:revision>2</cp:revision>
  <dcterms:created xsi:type="dcterms:W3CDTF">2015-03-05T13:39:00Z</dcterms:created>
  <dcterms:modified xsi:type="dcterms:W3CDTF">2015-03-05T13:39:00Z</dcterms:modified>
</cp:coreProperties>
</file>